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73A1" w14:textId="0022B234" w:rsidR="00453CE0" w:rsidRPr="000E79D2" w:rsidRDefault="006C7264" w:rsidP="000E79D2">
      <w:pPr>
        <w:spacing w:after="0" w:line="240" w:lineRule="atLeast"/>
        <w:rPr>
          <w:rFonts w:ascii="Times New Roman" w:hAnsi="Times New Roman" w:cs="Times New Roman"/>
          <w:noProof/>
          <w:sz w:val="20"/>
          <w:szCs w:val="20"/>
        </w:rPr>
      </w:pPr>
      <w:r w:rsidRPr="000E79D2">
        <w:rPr>
          <w:rFonts w:ascii="Times New Roman" w:hAnsi="Times New Roman" w:cs="Times New Roman"/>
          <w:noProof/>
          <w:sz w:val="20"/>
          <w:szCs w:val="20"/>
        </w:rPr>
        <w:t>Київ</w:t>
      </w:r>
    </w:p>
    <w:p w14:paraId="196AFFA6" w14:textId="08D39DF9" w:rsidR="00453CE0" w:rsidRPr="000E79D2" w:rsidRDefault="006C7264" w:rsidP="000E79D2">
      <w:pPr>
        <w:spacing w:after="0" w:line="240" w:lineRule="atLeast"/>
        <w:rPr>
          <w:rFonts w:ascii="Times New Roman" w:hAnsi="Times New Roman" w:cs="Times New Roman"/>
          <w:noProof/>
          <w:sz w:val="20"/>
          <w:szCs w:val="20"/>
        </w:rPr>
      </w:pPr>
      <w:r w:rsidRPr="000E79D2">
        <w:rPr>
          <w:rFonts w:ascii="Times New Roman" w:hAnsi="Times New Roman" w:cs="Times New Roman"/>
          <w:noProof/>
          <w:sz w:val="20"/>
          <w:szCs w:val="20"/>
        </w:rPr>
        <w:t xml:space="preserve">Київ – столиця та найбільше місто України, одне з найбільших і найстаріших міст Європи. Розташований у середній течії Дніпра, у північній Наддніпрянщині. </w:t>
      </w:r>
    </w:p>
    <w:p w14:paraId="054C6E8E" w14:textId="49FB3148" w:rsidR="00453CE0" w:rsidRPr="000E79D2" w:rsidRDefault="006C7264" w:rsidP="000E79D2">
      <w:pPr>
        <w:spacing w:after="0" w:line="240" w:lineRule="atLeast"/>
        <w:rPr>
          <w:rFonts w:ascii="Times New Roman" w:hAnsi="Times New Roman" w:cs="Times New Roman"/>
          <w:noProof/>
          <w:sz w:val="20"/>
          <w:szCs w:val="20"/>
        </w:rPr>
      </w:pPr>
      <w:r w:rsidRPr="000E79D2">
        <w:rPr>
          <w:rFonts w:ascii="Times New Roman" w:hAnsi="Times New Roman" w:cs="Times New Roman"/>
          <w:noProof/>
          <w:sz w:val="20"/>
          <w:szCs w:val="20"/>
        </w:rPr>
        <w:t>Політичний, соціально-економічний, транспортний, освітньо-науковий, історичний, культурний та духовний центр України. У системі адміністративно-територіального устрою України Київ має спеціальний статус, визначений Конституцією, і не входить до складу жодної області, хоча і є адміністративним центром Київської області</w:t>
      </w:r>
      <w:r w:rsidRPr="000E79D2">
        <w:rPr>
          <w:rFonts w:ascii="Times New Roman" w:hAnsi="Times New Roman" w:cs="Times New Roman"/>
          <w:noProof/>
          <w:sz w:val="20"/>
          <w:szCs w:val="20"/>
        </w:rPr>
        <w:t>.</w:t>
      </w:r>
    </w:p>
    <w:sectPr w:rsidR="00453CE0" w:rsidRPr="000E79D2" w:rsidSect="00FD386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CA"/>
    <w:rsid w:val="00032AE8"/>
    <w:rsid w:val="000E79D2"/>
    <w:rsid w:val="001622CD"/>
    <w:rsid w:val="002E4585"/>
    <w:rsid w:val="00453CE0"/>
    <w:rsid w:val="006C7264"/>
    <w:rsid w:val="00752FE5"/>
    <w:rsid w:val="008C462A"/>
    <w:rsid w:val="00D5641F"/>
    <w:rsid w:val="00D96BCA"/>
    <w:rsid w:val="00F07C18"/>
    <w:rsid w:val="00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3C66"/>
  <w15:chartTrackingRefBased/>
  <w15:docId w15:val="{0456915D-1DDC-4215-B0BB-2319F759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Vernyhora</dc:creator>
  <cp:keywords/>
  <dc:description/>
  <cp:lastModifiedBy>Elena Vernyhora</cp:lastModifiedBy>
  <cp:revision>4</cp:revision>
  <dcterms:created xsi:type="dcterms:W3CDTF">2022-11-26T11:08:00Z</dcterms:created>
  <dcterms:modified xsi:type="dcterms:W3CDTF">2022-11-26T11:25:00Z</dcterms:modified>
</cp:coreProperties>
</file>